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C683" w14:textId="70323418" w:rsidR="00BD4274" w:rsidRPr="008423EC" w:rsidRDefault="001E5977" w:rsidP="00BD427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Лучшие</w:t>
      </w:r>
      <w:r w:rsidR="00BD4274" w:rsidRPr="008423EC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дивидендные</w:t>
      </w:r>
      <w:bookmarkStart w:id="0" w:name="_GoBack"/>
      <w:bookmarkEnd w:id="0"/>
      <w:r w:rsidR="00BD4274" w:rsidRPr="008423EC">
        <w:rPr>
          <w:b/>
          <w:sz w:val="40"/>
          <w:szCs w:val="40"/>
          <w:lang w:val="en-US"/>
        </w:rPr>
        <w:t xml:space="preserve"> ETF</w:t>
      </w:r>
    </w:p>
    <w:p w14:paraId="56735034" w14:textId="77777777" w:rsidR="00BD4274" w:rsidRDefault="00BD4274" w:rsidP="00BD4274">
      <w:pPr>
        <w:rPr>
          <w:lang w:val="en-US"/>
        </w:rPr>
      </w:pPr>
      <w:proofErr w:type="spellStart"/>
      <w:r w:rsidRPr="00BD4274">
        <w:rPr>
          <w:b/>
          <w:lang w:val="en-US"/>
        </w:rPr>
        <w:t>FlexShares</w:t>
      </w:r>
      <w:proofErr w:type="spellEnd"/>
      <w:r w:rsidRPr="00BD4274">
        <w:rPr>
          <w:b/>
          <w:lang w:val="en-US"/>
        </w:rPr>
        <w:t xml:space="preserve"> Morningstar Global Upstream Natural Resources Index Fund</w:t>
      </w:r>
      <w:r w:rsidRPr="00BD4274">
        <w:rPr>
          <w:lang w:val="en-US"/>
        </w:rPr>
        <w:t xml:space="preserve"> - ETF GUNR (A-)</w:t>
      </w:r>
    </w:p>
    <w:p w14:paraId="080DCBF1" w14:textId="06374C8D" w:rsidR="00BD4274" w:rsidRPr="008423EC" w:rsidRDefault="00BD4274" w:rsidP="00BD4274">
      <w:pPr>
        <w:rPr>
          <w:b/>
          <w:lang w:val="en-US"/>
        </w:rPr>
      </w:pPr>
      <w:r w:rsidRPr="008423EC">
        <w:rPr>
          <w:lang w:val="en-US"/>
        </w:rPr>
        <w:t xml:space="preserve"> </w:t>
      </w:r>
      <w:r>
        <w:t>Фонд работает с 2011 года, и предлагает текущую доходность 3,65%. Комиссия для инвестора составляет 0,46%. В управлении активов на сумму более 5,5 млрд. долларов. Отслеживает крупные компании промышленного сектора, услуг.</w:t>
      </w:r>
      <w:r w:rsidR="008423EC">
        <w:rPr>
          <w:lang w:val="en-US"/>
        </w:rPr>
        <w:t xml:space="preserve"> </w:t>
      </w:r>
      <w:proofErr w:type="gramStart"/>
      <w:r w:rsidR="008423EC" w:rsidRPr="008423EC">
        <w:rPr>
          <w:b/>
        </w:rPr>
        <w:t xml:space="preserve">Дивиденды </w:t>
      </w:r>
      <w:r w:rsidR="008423EC" w:rsidRPr="008423EC">
        <w:rPr>
          <w:b/>
          <w:lang w:val="en-US"/>
        </w:rPr>
        <w:t xml:space="preserve"> –</w:t>
      </w:r>
      <w:proofErr w:type="gramEnd"/>
      <w:r w:rsidR="008423EC" w:rsidRPr="008423EC">
        <w:rPr>
          <w:b/>
          <w:lang w:val="en-US"/>
        </w:rPr>
        <w:t xml:space="preserve"> 4</w:t>
      </w:r>
      <w:r w:rsidR="008423EC" w:rsidRPr="008423EC">
        <w:rPr>
          <w:b/>
        </w:rPr>
        <w:t>,</w:t>
      </w:r>
      <w:r w:rsidR="004D02EB">
        <w:rPr>
          <w:b/>
          <w:lang w:val="en-US"/>
        </w:rPr>
        <w:t>32%.</w:t>
      </w:r>
    </w:p>
    <w:p w14:paraId="37392549" w14:textId="77777777" w:rsidR="00BD4274" w:rsidRPr="008423EC" w:rsidRDefault="00BD4274" w:rsidP="00BD4274">
      <w:pPr>
        <w:rPr>
          <w:lang w:val="en-US"/>
        </w:rPr>
      </w:pPr>
      <w:proofErr w:type="spellStart"/>
      <w:r w:rsidRPr="008423EC">
        <w:rPr>
          <w:b/>
          <w:lang w:val="en-US"/>
        </w:rPr>
        <w:t>iShares</w:t>
      </w:r>
      <w:proofErr w:type="spellEnd"/>
      <w:r w:rsidRPr="008423EC">
        <w:rPr>
          <w:b/>
          <w:lang w:val="en-US"/>
        </w:rPr>
        <w:t xml:space="preserve"> MSCI EAFE Value - ETF EFV (B+)</w:t>
      </w:r>
      <w:r w:rsidRPr="008423EC">
        <w:rPr>
          <w:lang w:val="en-US"/>
        </w:rPr>
        <w:t xml:space="preserve"> </w:t>
      </w:r>
    </w:p>
    <w:p w14:paraId="1F71A68C" w14:textId="383A5A17" w:rsidR="00BD4274" w:rsidRPr="008423EC" w:rsidRDefault="00BD4274" w:rsidP="00BD4274">
      <w:pPr>
        <w:rPr>
          <w:b/>
        </w:rPr>
      </w:pPr>
      <w:r>
        <w:t>Вышел на рынок в 2005 году. Комиссия составляет 0,38%. Капитализация 5,41 млрд.$. Специализируется на сотрудничестве с крупными компаниями из сегмен</w:t>
      </w:r>
      <w:r w:rsidR="008423EC">
        <w:t xml:space="preserve">та недвижимости. </w:t>
      </w:r>
      <w:r w:rsidR="008423EC" w:rsidRPr="008423EC">
        <w:rPr>
          <w:b/>
        </w:rPr>
        <w:t>Дивиденды – 6,37%</w:t>
      </w:r>
    </w:p>
    <w:p w14:paraId="6B8557C9" w14:textId="77777777" w:rsidR="00BD4274" w:rsidRPr="008423EC" w:rsidRDefault="00BD4274" w:rsidP="00BD4274">
      <w:pPr>
        <w:rPr>
          <w:lang w:val="en-US"/>
        </w:rPr>
      </w:pPr>
      <w:r w:rsidRPr="008423EC">
        <w:rPr>
          <w:b/>
        </w:rPr>
        <w:t xml:space="preserve"> </w:t>
      </w:r>
      <w:r w:rsidRPr="008423EC">
        <w:rPr>
          <w:b/>
          <w:lang w:val="en-US"/>
        </w:rPr>
        <w:t>Schwab Fundamental International Large Company Index - ETF FNDF (A-)</w:t>
      </w:r>
      <w:r w:rsidRPr="008423EC">
        <w:rPr>
          <w:lang w:val="en-US"/>
        </w:rPr>
        <w:t xml:space="preserve"> </w:t>
      </w:r>
    </w:p>
    <w:p w14:paraId="2548F9D6" w14:textId="368C3F1E" w:rsidR="00BD4274" w:rsidRPr="004D02EB" w:rsidRDefault="00BD4274" w:rsidP="00BD4274">
      <w:r>
        <w:t xml:space="preserve">Работает с крупными компаниями и привязана к индексу </w:t>
      </w:r>
      <w:proofErr w:type="spellStart"/>
      <w:r>
        <w:t>Schwab</w:t>
      </w:r>
      <w:proofErr w:type="spellEnd"/>
      <w:r>
        <w:t xml:space="preserve"> ETF FNDF. Валовая доходность 1,54%. Комиссия 0.37%. Начал свою работу в 2013 году. Капитализация 4,4 млрд.$.</w:t>
      </w:r>
      <w:r w:rsidR="004D02EB">
        <w:t xml:space="preserve"> </w:t>
      </w:r>
      <w:r w:rsidR="008423EC" w:rsidRPr="004D02EB">
        <w:rPr>
          <w:b/>
        </w:rPr>
        <w:t>Дивиденды 4,33%.</w:t>
      </w:r>
    </w:p>
    <w:p w14:paraId="104F1EA2" w14:textId="77777777" w:rsidR="00BD4274" w:rsidRPr="008423EC" w:rsidRDefault="00BD4274" w:rsidP="00BD4274">
      <w:pPr>
        <w:rPr>
          <w:lang w:val="en-US"/>
        </w:rPr>
      </w:pPr>
      <w:r w:rsidRPr="008423EC">
        <w:t xml:space="preserve"> </w:t>
      </w:r>
      <w:proofErr w:type="spellStart"/>
      <w:r w:rsidRPr="00BD4274">
        <w:rPr>
          <w:b/>
          <w:lang w:val="en-US"/>
        </w:rPr>
        <w:t>iShares</w:t>
      </w:r>
      <w:proofErr w:type="spellEnd"/>
      <w:r w:rsidRPr="00BD4274">
        <w:rPr>
          <w:b/>
          <w:lang w:val="en-US"/>
        </w:rPr>
        <w:t xml:space="preserve"> International Select Dividend - ETF IDV (B-)</w:t>
      </w:r>
      <w:r w:rsidRPr="00BD4274">
        <w:rPr>
          <w:lang w:val="en-US"/>
        </w:rPr>
        <w:t xml:space="preserve"> </w:t>
      </w:r>
    </w:p>
    <w:p w14:paraId="714C0EDB" w14:textId="6D267DB3" w:rsidR="00BD4274" w:rsidRPr="004D02EB" w:rsidRDefault="00BD4274" w:rsidP="00BD4274">
      <w:pPr>
        <w:rPr>
          <w:b/>
        </w:rPr>
      </w:pPr>
      <w:r>
        <w:t>Комиссия за обслуживание обойдется в 0,49%. Начиная с 2007 года - старта обращения - фонд существенно преуспел в привлечении средств. Инвестирует</w:t>
      </w:r>
      <w:r w:rsidRPr="00BD4274">
        <w:rPr>
          <w:lang w:val="en-US"/>
        </w:rPr>
        <w:t xml:space="preserve"> </w:t>
      </w:r>
      <w:r>
        <w:t>в</w:t>
      </w:r>
      <w:r w:rsidRPr="00BD4274">
        <w:rPr>
          <w:lang w:val="en-US"/>
        </w:rPr>
        <w:t xml:space="preserve"> 90% </w:t>
      </w:r>
      <w:r>
        <w:t>компаний</w:t>
      </w:r>
      <w:r w:rsidRPr="00BD4274">
        <w:rPr>
          <w:lang w:val="en-US"/>
        </w:rPr>
        <w:t xml:space="preserve"> </w:t>
      </w:r>
      <w:r>
        <w:t>из</w:t>
      </w:r>
      <w:r w:rsidRPr="00BD4274">
        <w:rPr>
          <w:lang w:val="en-US"/>
        </w:rPr>
        <w:t xml:space="preserve"> Dow Jones EPAC Select Dividend Index. </w:t>
      </w:r>
      <w:r>
        <w:t>Капитализация</w:t>
      </w:r>
      <w:r w:rsidRPr="008423EC">
        <w:rPr>
          <w:lang w:val="en-US"/>
        </w:rPr>
        <w:t xml:space="preserve"> - 4,5 </w:t>
      </w:r>
      <w:r>
        <w:t>млрд</w:t>
      </w:r>
      <w:r w:rsidRPr="008423EC">
        <w:rPr>
          <w:lang w:val="en-US"/>
        </w:rPr>
        <w:t xml:space="preserve">.$. </w:t>
      </w:r>
      <w:r>
        <w:t>Прибыль</w:t>
      </w:r>
      <w:r w:rsidRPr="008423EC">
        <w:rPr>
          <w:lang w:val="en-US"/>
        </w:rPr>
        <w:t xml:space="preserve"> </w:t>
      </w:r>
      <w:r>
        <w:t>в</w:t>
      </w:r>
      <w:r w:rsidRPr="008423EC">
        <w:rPr>
          <w:lang w:val="en-US"/>
        </w:rPr>
        <w:t xml:space="preserve"> </w:t>
      </w:r>
      <w:r>
        <w:t>районе</w:t>
      </w:r>
      <w:r w:rsidRPr="008423EC">
        <w:rPr>
          <w:lang w:val="en-US"/>
        </w:rPr>
        <w:t xml:space="preserve"> 3,9-4%.</w:t>
      </w:r>
      <w:r w:rsidR="004D02EB">
        <w:t xml:space="preserve"> </w:t>
      </w:r>
      <w:r w:rsidR="004D02EB" w:rsidRPr="004D02EB">
        <w:rPr>
          <w:b/>
        </w:rPr>
        <w:t>Дивиденды – 9,66%.</w:t>
      </w:r>
    </w:p>
    <w:p w14:paraId="7947D12A" w14:textId="77777777" w:rsidR="00BD4274" w:rsidRDefault="00BD4274" w:rsidP="00BD4274">
      <w:pPr>
        <w:rPr>
          <w:lang w:val="en-US"/>
        </w:rPr>
      </w:pPr>
      <w:r w:rsidRPr="00BD4274">
        <w:rPr>
          <w:b/>
          <w:lang w:val="en-US"/>
        </w:rPr>
        <w:t>Schwab Fundamental Emerging Markets Large Company Index - ETF FNDE (A-)</w:t>
      </w:r>
      <w:r w:rsidRPr="00BD4274">
        <w:rPr>
          <w:lang w:val="en-US"/>
        </w:rPr>
        <w:t xml:space="preserve"> </w:t>
      </w:r>
    </w:p>
    <w:p w14:paraId="565908F5" w14:textId="30ACA75D" w:rsidR="00BD4274" w:rsidRPr="004D02EB" w:rsidRDefault="00BD4274" w:rsidP="00BD4274">
      <w:pPr>
        <w:rPr>
          <w:b/>
        </w:rPr>
      </w:pPr>
      <w:r>
        <w:t>Работает в сегменте активно развивающихся рынков, а также с компаниями экологической и социальной составляющей. Комиссия составляет 0,39%. В управлении с 2013 год</w:t>
      </w:r>
      <w:r w:rsidR="004D02EB">
        <w:t>а накопилось 2,7 млрд.$. Дивидендная</w:t>
      </w:r>
      <w:r>
        <w:t xml:space="preserve"> доходность - 3,37%. </w:t>
      </w:r>
      <w:r w:rsidR="004D02EB">
        <w:t xml:space="preserve"> </w:t>
      </w:r>
      <w:r w:rsidR="004D02EB" w:rsidRPr="004D02EB">
        <w:rPr>
          <w:b/>
        </w:rPr>
        <w:t>Дивиденды – 4,79%.</w:t>
      </w:r>
    </w:p>
    <w:p w14:paraId="5832530F" w14:textId="77777777" w:rsidR="00BD4274" w:rsidRDefault="00BD4274" w:rsidP="00BD4274">
      <w:proofErr w:type="spellStart"/>
      <w:r w:rsidRPr="00BD4274">
        <w:rPr>
          <w:b/>
          <w:lang w:val="en-US"/>
        </w:rPr>
        <w:t>WisdomTree</w:t>
      </w:r>
      <w:proofErr w:type="spellEnd"/>
      <w:r w:rsidRPr="008423EC">
        <w:rPr>
          <w:b/>
        </w:rPr>
        <w:t xml:space="preserve"> </w:t>
      </w:r>
      <w:r w:rsidRPr="00BD4274">
        <w:rPr>
          <w:b/>
          <w:lang w:val="en-US"/>
        </w:rPr>
        <w:t>Emerging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Markets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Equity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Income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Fund</w:t>
      </w:r>
      <w:r w:rsidRPr="008423EC">
        <w:rPr>
          <w:b/>
        </w:rPr>
        <w:t xml:space="preserve"> - </w:t>
      </w:r>
      <w:r w:rsidRPr="00BD4274">
        <w:rPr>
          <w:b/>
          <w:lang w:val="en-US"/>
        </w:rPr>
        <w:t>ETF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DEM</w:t>
      </w:r>
      <w:r w:rsidRPr="008423EC">
        <w:rPr>
          <w:b/>
        </w:rPr>
        <w:t xml:space="preserve"> (</w:t>
      </w:r>
      <w:r w:rsidRPr="00BD4274">
        <w:rPr>
          <w:b/>
          <w:lang w:val="en-US"/>
        </w:rPr>
        <w:t>B</w:t>
      </w:r>
      <w:r w:rsidRPr="008423EC">
        <w:rPr>
          <w:b/>
        </w:rPr>
        <w:t>)</w:t>
      </w:r>
      <w:r w:rsidRPr="008423EC">
        <w:t xml:space="preserve"> </w:t>
      </w:r>
    </w:p>
    <w:p w14:paraId="03D468E0" w14:textId="750BA35E" w:rsidR="00BD4274" w:rsidRPr="004D02EB" w:rsidRDefault="00BD4274" w:rsidP="00BD4274">
      <w:r>
        <w:t>Работает</w:t>
      </w:r>
      <w:r w:rsidRPr="00BD4274">
        <w:t xml:space="preserve"> </w:t>
      </w:r>
      <w:r>
        <w:t>с</w:t>
      </w:r>
      <w:r w:rsidRPr="00BD4274">
        <w:t xml:space="preserve"> </w:t>
      </w:r>
      <w:r>
        <w:t>развивающимися</w:t>
      </w:r>
      <w:r w:rsidRPr="00BD4274">
        <w:t xml:space="preserve"> </w:t>
      </w:r>
      <w:r>
        <w:t>рынками</w:t>
      </w:r>
      <w:r w:rsidRPr="00BD4274">
        <w:t xml:space="preserve"> </w:t>
      </w:r>
      <w:r>
        <w:t>и</w:t>
      </w:r>
      <w:r w:rsidRPr="00BD4274">
        <w:t xml:space="preserve"> </w:t>
      </w:r>
      <w:r>
        <w:t>привязан</w:t>
      </w:r>
      <w:r w:rsidRPr="00BD4274">
        <w:t xml:space="preserve"> </w:t>
      </w:r>
      <w:r>
        <w:t>к</w:t>
      </w:r>
      <w:r w:rsidRPr="00BD4274">
        <w:t xml:space="preserve"> </w:t>
      </w:r>
      <w:proofErr w:type="spellStart"/>
      <w:r w:rsidRPr="00BD4274">
        <w:rPr>
          <w:lang w:val="en-US"/>
        </w:rPr>
        <w:t>WisdomTree</w:t>
      </w:r>
      <w:proofErr w:type="spellEnd"/>
      <w:r w:rsidRPr="00BD4274">
        <w:t xml:space="preserve"> </w:t>
      </w:r>
      <w:r w:rsidRPr="00BD4274">
        <w:rPr>
          <w:lang w:val="en-US"/>
        </w:rPr>
        <w:t>Emerging</w:t>
      </w:r>
      <w:r w:rsidRPr="00BD4274">
        <w:t xml:space="preserve"> </w:t>
      </w:r>
      <w:r w:rsidRPr="00BD4274">
        <w:rPr>
          <w:lang w:val="en-US"/>
        </w:rPr>
        <w:t>Markets</w:t>
      </w:r>
      <w:r w:rsidRPr="00BD4274">
        <w:t xml:space="preserve"> </w:t>
      </w:r>
      <w:r w:rsidRPr="00BD4274">
        <w:rPr>
          <w:lang w:val="en-US"/>
        </w:rPr>
        <w:t>Equity</w:t>
      </w:r>
      <w:r w:rsidRPr="00BD4274">
        <w:t xml:space="preserve"> </w:t>
      </w:r>
      <w:r w:rsidRPr="00BD4274">
        <w:rPr>
          <w:lang w:val="en-US"/>
        </w:rPr>
        <w:t>Income</w:t>
      </w:r>
      <w:r w:rsidRPr="00BD4274">
        <w:t xml:space="preserve"> </w:t>
      </w:r>
      <w:r w:rsidRPr="00BD4274">
        <w:rPr>
          <w:lang w:val="en-US"/>
        </w:rPr>
        <w:t>Index</w:t>
      </w:r>
      <w:r w:rsidRPr="00BD4274">
        <w:t xml:space="preserve">. </w:t>
      </w:r>
      <w:r>
        <w:t>Средняя доходность - 4,69%. Капитализация 2,2 млрд. Комиссия составляет 0,46%. На рынке с 2014 года.</w:t>
      </w:r>
      <w:r w:rsidR="004D02EB">
        <w:rPr>
          <w:lang w:val="en-US"/>
        </w:rPr>
        <w:t xml:space="preserve"> </w:t>
      </w:r>
      <w:r w:rsidR="004D02EB" w:rsidRPr="004D02EB">
        <w:rPr>
          <w:b/>
        </w:rPr>
        <w:t>Дивиденды – 6,25%.</w:t>
      </w:r>
    </w:p>
    <w:p w14:paraId="0D8BEA84" w14:textId="77777777" w:rsidR="00BD4274" w:rsidRPr="00BD4274" w:rsidRDefault="00BD4274" w:rsidP="00BD4274">
      <w:pPr>
        <w:rPr>
          <w:lang w:val="en-US"/>
        </w:rPr>
      </w:pPr>
      <w:r w:rsidRPr="008423EC">
        <w:rPr>
          <w:b/>
        </w:rPr>
        <w:t xml:space="preserve"> </w:t>
      </w:r>
      <w:r w:rsidRPr="00BD4274">
        <w:rPr>
          <w:b/>
          <w:lang w:val="en-US"/>
        </w:rPr>
        <w:t>Vanguard International Dividend Appreciation Index Fund - ETF VIGI (A)</w:t>
      </w:r>
      <w:r w:rsidRPr="00BD4274">
        <w:rPr>
          <w:lang w:val="en-US"/>
        </w:rPr>
        <w:t xml:space="preserve"> </w:t>
      </w:r>
    </w:p>
    <w:p w14:paraId="41BC0EB9" w14:textId="379A4F44" w:rsidR="00BD4274" w:rsidRPr="004D02EB" w:rsidRDefault="00BD4274" w:rsidP="00BD4274">
      <w:r>
        <w:t>Один</w:t>
      </w:r>
      <w:r w:rsidRPr="00BD4274">
        <w:t xml:space="preserve"> </w:t>
      </w:r>
      <w:r>
        <w:t>из</w:t>
      </w:r>
      <w:r w:rsidRPr="00BD4274">
        <w:t xml:space="preserve"> </w:t>
      </w:r>
      <w:r>
        <w:t>лучших</w:t>
      </w:r>
      <w:r w:rsidRPr="00BD4274">
        <w:t xml:space="preserve"> </w:t>
      </w:r>
      <w:r>
        <w:t>и</w:t>
      </w:r>
      <w:r w:rsidRPr="00BD4274">
        <w:t xml:space="preserve"> </w:t>
      </w:r>
      <w:r>
        <w:t>стабильных</w:t>
      </w:r>
      <w:r w:rsidRPr="00BD4274">
        <w:t xml:space="preserve"> </w:t>
      </w:r>
      <w:proofErr w:type="spellStart"/>
      <w:r w:rsidRPr="00BD4274">
        <w:rPr>
          <w:lang w:val="en-US"/>
        </w:rPr>
        <w:t>etf</w:t>
      </w:r>
      <w:proofErr w:type="spellEnd"/>
      <w:r w:rsidRPr="00BD4274">
        <w:t xml:space="preserve"> </w:t>
      </w:r>
      <w:r>
        <w:t>–</w:t>
      </w:r>
      <w:r w:rsidRPr="00BD4274">
        <w:t xml:space="preserve"> </w:t>
      </w:r>
      <w:r w:rsidRPr="00BD4274">
        <w:rPr>
          <w:lang w:val="en-US"/>
        </w:rPr>
        <w:t>Vanguard</w:t>
      </w:r>
      <w:r>
        <w:t xml:space="preserve">. Фонд не работает с компаниями из США, делая упор на весь мир и исключая рынок недвижимости, начиная с 2016 года. Прибыль инвесторов на уровне 4,2%, услуги для инвестора обойдутся в 0,32%. Капитал, что находится под управлением, - 1,15 млрд.$. В составе фонда более 600 акций. </w:t>
      </w:r>
      <w:r w:rsidR="004D02EB" w:rsidRPr="004D02EB">
        <w:rPr>
          <w:b/>
          <w:lang w:val="en-US"/>
        </w:rPr>
        <w:t xml:space="preserve"> </w:t>
      </w:r>
      <w:r w:rsidR="004D02EB" w:rsidRPr="004D02EB">
        <w:rPr>
          <w:b/>
        </w:rPr>
        <w:t>Дивиденды – 2,31%.</w:t>
      </w:r>
    </w:p>
    <w:p w14:paraId="0ED85AB7" w14:textId="22981751" w:rsidR="00BD4274" w:rsidRPr="004D02EB" w:rsidRDefault="00BD4274" w:rsidP="00BD4274">
      <w:r w:rsidRPr="00BD4274">
        <w:rPr>
          <w:b/>
        </w:rPr>
        <w:t xml:space="preserve"> </w:t>
      </w:r>
      <w:proofErr w:type="spellStart"/>
      <w:r w:rsidRPr="00BD4274">
        <w:rPr>
          <w:b/>
        </w:rPr>
        <w:t>Vanguard</w:t>
      </w:r>
      <w:proofErr w:type="spellEnd"/>
      <w:r w:rsidRPr="00BD4274">
        <w:rPr>
          <w:b/>
        </w:rPr>
        <w:t xml:space="preserve"> </w:t>
      </w:r>
      <w:proofErr w:type="spellStart"/>
      <w:r w:rsidRPr="00BD4274">
        <w:rPr>
          <w:b/>
        </w:rPr>
        <w:t>International</w:t>
      </w:r>
      <w:proofErr w:type="spellEnd"/>
      <w:r w:rsidRPr="00BD4274">
        <w:rPr>
          <w:b/>
        </w:rPr>
        <w:t xml:space="preserve"> </w:t>
      </w:r>
      <w:proofErr w:type="spellStart"/>
      <w:r w:rsidRPr="00BD4274">
        <w:rPr>
          <w:b/>
        </w:rPr>
        <w:t>High</w:t>
      </w:r>
      <w:proofErr w:type="spellEnd"/>
      <w:r w:rsidRPr="00BD4274">
        <w:rPr>
          <w:b/>
        </w:rPr>
        <w:t xml:space="preserve"> </w:t>
      </w:r>
      <w:proofErr w:type="spellStart"/>
      <w:r w:rsidRPr="00BD4274">
        <w:rPr>
          <w:b/>
        </w:rPr>
        <w:t>Dividend</w:t>
      </w:r>
      <w:proofErr w:type="spellEnd"/>
      <w:r w:rsidRPr="00BD4274">
        <w:rPr>
          <w:b/>
        </w:rPr>
        <w:t xml:space="preserve"> </w:t>
      </w:r>
      <w:proofErr w:type="spellStart"/>
      <w:r w:rsidRPr="00BD4274">
        <w:rPr>
          <w:b/>
        </w:rPr>
        <w:t>Yield</w:t>
      </w:r>
      <w:proofErr w:type="spellEnd"/>
      <w:r w:rsidRPr="00BD4274">
        <w:rPr>
          <w:b/>
        </w:rPr>
        <w:t xml:space="preserve"> </w:t>
      </w:r>
      <w:proofErr w:type="spellStart"/>
      <w:r w:rsidRPr="00BD4274">
        <w:rPr>
          <w:b/>
        </w:rPr>
        <w:t>Index</w:t>
      </w:r>
      <w:proofErr w:type="spellEnd"/>
      <w:r w:rsidRPr="00BD4274">
        <w:rPr>
          <w:b/>
        </w:rPr>
        <w:t xml:space="preserve"> </w:t>
      </w:r>
      <w:proofErr w:type="spellStart"/>
      <w:r w:rsidRPr="00BD4274">
        <w:rPr>
          <w:b/>
        </w:rPr>
        <w:t>Fund</w:t>
      </w:r>
      <w:proofErr w:type="spellEnd"/>
      <w:r>
        <w:t xml:space="preserve"> - ETF VYMI (A) Этот фонд отслеживает индекс FTSE и представляет больше 400 акций, начиная с 2016 года. По результатам 2018 доходность составила 3,10%. Комиссия небольшая - всего 0,32%. В управлении 1,46 млрд.$. </w:t>
      </w:r>
      <w:r w:rsidR="004D02EB">
        <w:t xml:space="preserve"> </w:t>
      </w:r>
      <w:r w:rsidR="004D02EB" w:rsidRPr="004D02EB">
        <w:rPr>
          <w:b/>
        </w:rPr>
        <w:t>Дивиденды – 5,32%.</w:t>
      </w:r>
    </w:p>
    <w:p w14:paraId="12284EF7" w14:textId="668DAE84" w:rsidR="000F3562" w:rsidRDefault="000F3562" w:rsidP="00BD4274"/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E5977"/>
    <w:rsid w:val="004D02EB"/>
    <w:rsid w:val="008423EC"/>
    <w:rsid w:val="00B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2020-04-12T17:45:00Z</dcterms:created>
  <dcterms:modified xsi:type="dcterms:W3CDTF">2020-04-12T17:45:00Z</dcterms:modified>
</cp:coreProperties>
</file>